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533"/>
        <w:gridCol w:w="1217"/>
        <w:gridCol w:w="2493"/>
        <w:gridCol w:w="1254"/>
        <w:gridCol w:w="1709"/>
        <w:gridCol w:w="1652"/>
        <w:gridCol w:w="1652"/>
        <w:gridCol w:w="712"/>
        <w:gridCol w:w="1364"/>
        <w:gridCol w:w="10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（2022年度）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学生资助-高校家庭困难学生饮水、洗澡、电话补助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首都师范大学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周举坤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68902163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0" w:type="auto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项目资金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(万元）</w:t>
            </w:r>
          </w:p>
        </w:tc>
        <w:tc>
          <w:tcPr>
            <w:tcW w:w="32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得分</w:t>
            </w:r>
          </w:p>
        </w:tc>
      </w:tr>
      <w:tr>
        <w:trPr>
          <w:trHeight w:val="288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32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1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 xml:space="preserve">18.574000 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 xml:space="preserve">18.574000 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 xml:space="preserve">18.574000 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 xml:space="preserve">10.00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32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1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 xml:space="preserve">18.574000 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 xml:space="preserve">18.574000 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 xml:space="preserve">18.574000 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32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1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　</w:t>
            </w:r>
          </w:p>
        </w:tc>
      </w:tr>
      <w:tr>
        <w:trPr>
          <w:trHeight w:val="324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32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1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8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科学使用专项经费，帮助家庭经济困难大学生减轻经济压力，助力其顺利完成学业。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2022年本项目依据2021-2022学年家庭经济困难学生认定结果及动态补充认定结果于2022年5月和6月一次性发放，科学合理使用专项经费，帮助家庭经济困难大学生减轻经济压力，助力其顺利完成学业。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绩效指标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12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1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偏差原因分析及改进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产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出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指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标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br w:type="textWrapping"/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资助家庭经济困难学生数量</w:t>
            </w:r>
          </w:p>
        </w:tc>
        <w:tc>
          <w:tcPr>
            <w:tcW w:w="12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≥950人</w:t>
            </w:r>
          </w:p>
        </w:tc>
        <w:tc>
          <w:tcPr>
            <w:tcW w:w="1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实际发放1031人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15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　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错发、漏发</w:t>
            </w:r>
          </w:p>
        </w:tc>
        <w:tc>
          <w:tcPr>
            <w:tcW w:w="12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≤1%</w:t>
            </w:r>
          </w:p>
        </w:tc>
        <w:tc>
          <w:tcPr>
            <w:tcW w:w="1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无错发漏发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15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　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一次性发放</w:t>
            </w:r>
          </w:p>
        </w:tc>
        <w:tc>
          <w:tcPr>
            <w:tcW w:w="12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1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上半年一次性发放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　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项目预算控制数</w:t>
            </w:r>
          </w:p>
        </w:tc>
        <w:tc>
          <w:tcPr>
            <w:tcW w:w="12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≤20.35万元</w:t>
            </w:r>
          </w:p>
        </w:tc>
        <w:tc>
          <w:tcPr>
            <w:tcW w:w="1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18.574万元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　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8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效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益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指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 xml:space="preserve">标     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经济效益指标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缓解家庭经济困难学生生活经济压力</w:t>
            </w:r>
          </w:p>
        </w:tc>
        <w:tc>
          <w:tcPr>
            <w:tcW w:w="12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1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一定程度缓解了家庭经济困难学生生活经济压力。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7.5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6.5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经济效益指标基本完成，但仍有进步与提升空间。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党和国家对家庭经济困难学生的关怀与帮扶</w:t>
            </w:r>
          </w:p>
        </w:tc>
        <w:tc>
          <w:tcPr>
            <w:tcW w:w="12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1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此项目体现了党和国家对家庭经济困难学生的关怀与帮扶。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7.5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6.5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社会效益指标基本完成，但仍有进步与提升空间。</w:t>
            </w:r>
          </w:p>
        </w:tc>
      </w:tr>
      <w:tr>
        <w:trPr>
          <w:trHeight w:val="1236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生态效益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推进教育公平</w:t>
            </w:r>
          </w:p>
        </w:tc>
        <w:tc>
          <w:tcPr>
            <w:tcW w:w="12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1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此项目为家庭经济困难学生专项补助，旨在推进教育公平。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7.5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4.5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指标值设置的不够合理。改进措施：根据项目实际情况，按效益产出分类设置对应的绩效指标，规范各项效益指标设置。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2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可持续影响指标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教育事业健康发展、社会稳定</w:t>
            </w:r>
          </w:p>
        </w:tc>
        <w:tc>
          <w:tcPr>
            <w:tcW w:w="12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1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保障了困难学生在校生活无忧，促进教育事业健康发展、社会稳定。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7.5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7.5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无</w:t>
            </w:r>
          </w:p>
        </w:tc>
      </w:tr>
      <w:tr>
        <w:trPr>
          <w:trHeight w:val="999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满意度指标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受助学生满意度</w:t>
            </w:r>
          </w:p>
        </w:tc>
        <w:tc>
          <w:tcPr>
            <w:tcW w:w="12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≥90%</w:t>
            </w:r>
          </w:p>
        </w:tc>
        <w:tc>
          <w:tcPr>
            <w:tcW w:w="1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家庭经济困难学生在校生活良好。满意度100%。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未进行详细的满意度问卷调查，经受助学生反馈均满意。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0" w:type="auto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2"/>
              </w:rPr>
              <w:t xml:space="preserve">93.00 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2"/>
              </w:rPr>
              <w:t>　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GE1ZWM0NjZmNjcxMWM1MGE2OTZkZjZlMTgwZTAwOTMifQ=="/>
  </w:docVars>
  <w:rsids>
    <w:rsidRoot w:val="00BF638B"/>
    <w:rsid w:val="00316301"/>
    <w:rsid w:val="0065236A"/>
    <w:rsid w:val="006D485D"/>
    <w:rsid w:val="00BF638B"/>
    <w:rsid w:val="00DC4DE7"/>
    <w:rsid w:val="2C9F5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</Company>
  <Pages>3</Pages>
  <Words>802</Words>
  <Characters>942</Characters>
  <Lines>8</Lines>
  <Paragraphs>2</Paragraphs>
  <TotalTime>3</TotalTime>
  <ScaleCrop>false</ScaleCrop>
  <LinksUpToDate>false</LinksUpToDate>
  <CharactersWithSpaces>989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2023-05-10T16:11:00Z</dcterms:created>
  <dc:creator>HP</dc:creator>
  <cp:lastModifiedBy>晓爽</cp:lastModifiedBy>
  <dcterms:modified xsi:type="dcterms:W3CDTF">2023-06-13T11:19:53Z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E07D47A30F8C46748FE8035005A1D3E8_12</vt:lpwstr>
  </property>
</Properties>
</file>